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795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2610/202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ind w:firstLine="567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10 Сургутского судебного района города окружного значения Сургута Ханты-Мансийского автономного округа – Югры Король Е.П., расположенного по адресу: Тюменская область, г. Сургут, ул. Гагарина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205, рассмотрев материалы дела об административном правонарушении, предусмотренном ст. 20.2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Гуральского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Руслана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UserDefinedgrp-19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гражданина Российской Федерации, проживающего в г</w:t>
      </w:r>
      <w:r>
        <w:rPr>
          <w:rStyle w:val="cat-UserDefinedgrp-20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27.04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>в 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42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Сургут, ул. Пушкина возле дома 4А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Гуральский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находился </w:t>
      </w:r>
      <w:r>
        <w:rPr>
          <w:rFonts w:ascii="Times New Roman" w:eastAsia="Times New Roman" w:hAnsi="Times New Roman" w:cs="Times New Roman"/>
          <w:sz w:val="28"/>
          <w:szCs w:val="28"/>
        </w:rPr>
        <w:t>в общественном месте в состоянии опьянения,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имел шаткую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невнятную речь,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разговоре из ротовой полости исходил резкий </w:t>
      </w:r>
      <w:r>
        <w:rPr>
          <w:rFonts w:ascii="Times New Roman" w:eastAsia="Times New Roman" w:hAnsi="Times New Roman" w:cs="Times New Roman"/>
          <w:sz w:val="28"/>
          <w:szCs w:val="28"/>
        </w:rPr>
        <w:t>запах алкоголя, неопрятный внешний вид (одежда грязная</w:t>
      </w:r>
      <w:r>
        <w:rPr>
          <w:rFonts w:ascii="Times New Roman" w:eastAsia="Times New Roman" w:hAnsi="Times New Roman" w:cs="Times New Roman"/>
          <w:sz w:val="28"/>
          <w:szCs w:val="28"/>
        </w:rPr>
        <w:t>, в следах падений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неустойчивость тела, поведение не соответствовало обстановке, изменение окраски кожных покровов,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 есть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находился в общественном месте в состоянии, оскорбляющем </w:t>
      </w:r>
      <w:r>
        <w:rPr>
          <w:rFonts w:ascii="Times New Roman" w:eastAsia="Times New Roman" w:hAnsi="Times New Roman" w:cs="Times New Roman"/>
          <w:sz w:val="28"/>
          <w:szCs w:val="28"/>
        </w:rPr>
        <w:t>человеческое достоинство и общественную нравственность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Гуральский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ходатайств не заявлял, вину в совершении рассматриваемого правонарушения полностью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отрицал изложенные в протоколе об административном правонарушении обстоятельства.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мировой судья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Гуральского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 подтверждается: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</w:t>
      </w:r>
      <w:r>
        <w:rPr>
          <w:rFonts w:ascii="Times New Roman" w:eastAsia="Times New Roman" w:hAnsi="Times New Roman" w:cs="Times New Roman"/>
          <w:sz w:val="28"/>
          <w:szCs w:val="28"/>
        </w:rPr>
        <w:t>ивном правонарушении 86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266987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.04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рапорт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 сотрудника полиции 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.2025 года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объяснением свидетеля 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.04.2025 года;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 направлении на медицинское освидетельствование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.04.2025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002</w:t>
      </w:r>
      <w:r>
        <w:rPr>
          <w:rFonts w:ascii="Times New Roman" w:eastAsia="Times New Roman" w:hAnsi="Times New Roman" w:cs="Times New Roman"/>
          <w:sz w:val="28"/>
          <w:szCs w:val="28"/>
        </w:rPr>
        <w:t>598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.04.2025 года, 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которо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Гуральского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установлено состояние опьянения; 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>Гуральского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</w:t>
      </w:r>
      <w:r>
        <w:rPr>
          <w:rFonts w:ascii="Times New Roman" w:eastAsia="Times New Roman" w:hAnsi="Times New Roman" w:cs="Times New Roman"/>
          <w:sz w:val="28"/>
          <w:szCs w:val="28"/>
        </w:rPr>
        <w:t>. от 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.2025 года;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данными на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другими материалами.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Гуральского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ействия суд квалифицирует по ст. 20.21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исключающих производство по делу об административном правонарушении и возможность рассмотрения дела, не имеется.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ответственность, является полное признание </w:t>
      </w:r>
      <w:r>
        <w:rPr>
          <w:rFonts w:ascii="Times New Roman" w:eastAsia="Times New Roman" w:hAnsi="Times New Roman" w:cs="Times New Roman"/>
          <w:sz w:val="28"/>
          <w:szCs w:val="28"/>
        </w:rPr>
        <w:t>Гуральским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суд признает повторное совершение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</w:t>
      </w:r>
      <w:r>
        <w:rPr>
          <w:rFonts w:ascii="Times New Roman" w:eastAsia="Times New Roman" w:hAnsi="Times New Roman" w:cs="Times New Roman"/>
          <w:sz w:val="28"/>
          <w:szCs w:val="28"/>
        </w:rPr>
        <w:t>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течении года. </w:t>
      </w:r>
      <w:r>
        <w:rPr>
          <w:rFonts w:ascii="Times New Roman" w:eastAsia="Times New Roman" w:hAnsi="Times New Roman" w:cs="Times New Roman"/>
          <w:sz w:val="28"/>
          <w:szCs w:val="28"/>
        </w:rPr>
        <w:t>Мировым судьей установлено, что лицо, привлекаемое к административной ответственности,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относится к кругу лиц, указанных в ст.3.9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деяния, обстоятельства совершения, данные о личности нарушителя,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отношение к содеянному, а также цели и задачи административного наказания.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уководствуясь ст. 29.9-29.11 КоАП РФ, 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Гуральского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Руслана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  <w:sz w:val="28"/>
          <w:szCs w:val="28"/>
        </w:rPr>
        <w:t>20.2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ему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sz w:val="28"/>
          <w:szCs w:val="28"/>
        </w:rPr>
        <w:t>) суток.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наказания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фактического задержания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т.е. с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час.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.04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Ханты-Мансийского автономного округа-Югры в течение 10 дней со дня вручения или получения копии постановления с подачей жалобы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10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Югры.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«Копия верна»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9rplc-8">
    <w:name w:val="cat-UserDefined grp-19 rplc-8"/>
    <w:basedOn w:val="DefaultParagraphFont"/>
  </w:style>
  <w:style w:type="character" w:customStyle="1" w:styleId="cat-UserDefinedgrp-20rplc-11">
    <w:name w:val="cat-UserDefined grp-20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